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9"/>
        <w:gridCol w:w="3329"/>
        <w:gridCol w:w="2970"/>
      </w:tblGrid>
      <w:tr w:rsidR="00547ABD" w:rsidTr="000B74F4">
        <w:tc>
          <w:tcPr>
            <w:tcW w:w="9628" w:type="dxa"/>
            <w:gridSpan w:val="3"/>
          </w:tcPr>
          <w:p w:rsidR="00547ABD" w:rsidRDefault="003B747F" w:rsidP="003B747F">
            <w:pPr>
              <w:snapToGrid w:val="0"/>
              <w:jc w:val="center"/>
            </w:pPr>
            <w:r w:rsidRPr="003B747F">
              <w:rPr>
                <w:rFonts w:ascii="標楷體" w:eastAsia="標楷體" w:hAnsi="標楷體" w:cs="Times New Roman" w:hint="eastAsia"/>
                <w:bCs/>
                <w:sz w:val="40"/>
                <w:szCs w:val="40"/>
              </w:rPr>
              <w:t>嘉義縣公立中小學暨幼兒園教師在職進修研究實施要點</w:t>
            </w:r>
            <w:r w:rsidR="003F35E1">
              <w:rPr>
                <w:rFonts w:ascii="標楷體" w:eastAsia="標楷體" w:hAnsi="標楷體" w:cs="Times New Roman" w:hint="eastAsia"/>
                <w:bCs/>
                <w:sz w:val="40"/>
                <w:szCs w:val="40"/>
              </w:rPr>
              <w:t>部分</w:t>
            </w:r>
            <w:r>
              <w:rPr>
                <w:rFonts w:ascii="標楷體" w:eastAsia="標楷體" w:hAnsi="標楷體" w:cs="Times New Roman" w:hint="eastAsia"/>
                <w:bCs/>
                <w:sz w:val="40"/>
                <w:szCs w:val="40"/>
              </w:rPr>
              <w:t>規定</w:t>
            </w:r>
            <w:r w:rsidR="00762803" w:rsidRPr="00762803">
              <w:rPr>
                <w:rFonts w:ascii="標楷體" w:eastAsia="標楷體" w:hAnsi="標楷體" w:cs="Times New Roman" w:hint="eastAsia"/>
                <w:bCs/>
                <w:sz w:val="40"/>
                <w:szCs w:val="40"/>
              </w:rPr>
              <w:t>修正</w:t>
            </w:r>
            <w:r w:rsidR="009325FB">
              <w:rPr>
                <w:rFonts w:ascii="標楷體" w:eastAsia="標楷體" w:hAnsi="標楷體" w:cs="Times New Roman" w:hint="eastAsia"/>
                <w:bCs/>
                <w:sz w:val="40"/>
                <w:szCs w:val="40"/>
              </w:rPr>
              <w:t>草案</w:t>
            </w:r>
            <w:r w:rsidR="00FA0044">
              <w:rPr>
                <w:rFonts w:ascii="標楷體" w:eastAsia="標楷體" w:hAnsi="標楷體" w:cs="Times New Roman" w:hint="eastAsia"/>
                <w:bCs/>
                <w:sz w:val="40"/>
                <w:szCs w:val="40"/>
              </w:rPr>
              <w:t>意見</w:t>
            </w:r>
            <w:r w:rsidR="00762803" w:rsidRPr="00762803">
              <w:rPr>
                <w:rFonts w:ascii="標楷體" w:eastAsia="標楷體" w:hAnsi="標楷體" w:cs="Times New Roman" w:hint="eastAsia"/>
                <w:bCs/>
                <w:sz w:val="40"/>
                <w:szCs w:val="40"/>
              </w:rPr>
              <w:t>表</w:t>
            </w:r>
          </w:p>
        </w:tc>
      </w:tr>
      <w:tr w:rsidR="00FA0044" w:rsidTr="000B74F4">
        <w:tc>
          <w:tcPr>
            <w:tcW w:w="9628" w:type="dxa"/>
            <w:gridSpan w:val="3"/>
          </w:tcPr>
          <w:p w:rsidR="00FA0044" w:rsidRDefault="00FA0044" w:rsidP="00FA004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</w:t>
            </w:r>
            <w:r w:rsidRPr="00011053">
              <w:rPr>
                <w:rFonts w:ascii="標楷體" w:eastAsia="標楷體" w:hAnsi="標楷體" w:hint="eastAsia"/>
              </w:rPr>
              <w:t>表說明:</w:t>
            </w:r>
          </w:p>
          <w:p w:rsidR="00FA0044" w:rsidRDefault="00FA0044" w:rsidP="00FA004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011053">
              <w:rPr>
                <w:rFonts w:ascii="標楷體" w:eastAsia="標楷體" w:hAnsi="標楷體" w:hint="eastAsia"/>
              </w:rPr>
              <w:t>修正意見</w:t>
            </w:r>
            <w:r>
              <w:rPr>
                <w:rFonts w:ascii="標楷體" w:eastAsia="標楷體" w:hAnsi="標楷體" w:hint="eastAsia"/>
              </w:rPr>
              <w:t>請依格式填列，於</w:t>
            </w:r>
            <w:r w:rsidRPr="004F365A">
              <w:rPr>
                <w:rFonts w:ascii="標楷體" w:eastAsia="標楷體" w:hAnsi="標楷體" w:hint="eastAsia"/>
                <w:u w:val="single"/>
              </w:rPr>
              <w:t>113年</w:t>
            </w:r>
            <w:r>
              <w:rPr>
                <w:rFonts w:ascii="標楷體" w:eastAsia="標楷體" w:hAnsi="標楷體" w:hint="eastAsia"/>
                <w:u w:val="single"/>
              </w:rPr>
              <w:t>4</w:t>
            </w:r>
            <w:r w:rsidRPr="004F365A">
              <w:rPr>
                <w:rFonts w:ascii="標楷體" w:eastAsia="標楷體" w:hAnsi="標楷體" w:hint="eastAsia"/>
                <w:u w:val="single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>12</w:t>
            </w:r>
            <w:r w:rsidRPr="004F365A">
              <w:rPr>
                <w:rFonts w:ascii="標楷體" w:eastAsia="標楷體" w:hAnsi="標楷體" w:hint="eastAsia"/>
                <w:u w:val="single"/>
              </w:rPr>
              <w:t>日</w:t>
            </w:r>
            <w:r>
              <w:rPr>
                <w:rFonts w:ascii="標楷體" w:eastAsia="標楷體" w:hAnsi="標楷體" w:hint="eastAsia"/>
              </w:rPr>
              <w:t>下班前</w:t>
            </w:r>
            <w:proofErr w:type="gramStart"/>
            <w:r>
              <w:rPr>
                <w:rFonts w:ascii="標楷體" w:eastAsia="標楷體" w:hAnsi="標楷體" w:hint="eastAsia"/>
              </w:rPr>
              <w:t>免備文逕</w:t>
            </w:r>
            <w:proofErr w:type="gramEnd"/>
            <w:r>
              <w:rPr>
                <w:rFonts w:ascii="標楷體" w:eastAsia="標楷體" w:hAnsi="標楷體" w:hint="eastAsia"/>
              </w:rPr>
              <w:t>寄至承辦人信箱(</w:t>
            </w:r>
            <w:hyperlink r:id="rId7" w:history="1">
              <w:r w:rsidRPr="00E730A3">
                <w:rPr>
                  <w:rStyle w:val="ab"/>
                  <w:rFonts w:ascii="標楷體" w:eastAsia="標楷體" w:hAnsi="標楷體"/>
                </w:rPr>
                <w:t>taq0809@mail.cyhg.gov.tw</w:t>
              </w:r>
            </w:hyperlink>
            <w:r>
              <w:rPr>
                <w:rFonts w:ascii="標楷體" w:eastAsia="標楷體" w:hAnsi="標楷體" w:hint="eastAsia"/>
              </w:rPr>
              <w:t>)，如無修正意見則免回復。</w:t>
            </w:r>
          </w:p>
          <w:p w:rsidR="00FA0044" w:rsidRPr="003B747F" w:rsidRDefault="00FA0044" w:rsidP="00FA0044">
            <w:pPr>
              <w:snapToGrid w:val="0"/>
              <w:rPr>
                <w:rFonts w:ascii="標楷體" w:eastAsia="標楷體" w:hAnsi="標楷體" w:cs="Times New Roman" w:hint="eastAsia"/>
                <w:bCs/>
                <w:sz w:val="40"/>
                <w:szCs w:val="40"/>
              </w:rPr>
            </w:pPr>
            <w:r>
              <w:rPr>
                <w:rFonts w:ascii="標楷體" w:eastAsia="標楷體" w:hAnsi="標楷體"/>
              </w:rPr>
              <w:t>2.如有問題</w:t>
            </w:r>
            <w:proofErr w:type="gramStart"/>
            <w:r>
              <w:rPr>
                <w:rFonts w:ascii="標楷體" w:eastAsia="標楷體" w:hAnsi="標楷體"/>
              </w:rPr>
              <w:t>逕</w:t>
            </w:r>
            <w:proofErr w:type="gramEnd"/>
            <w:r>
              <w:rPr>
                <w:rFonts w:ascii="標楷體" w:eastAsia="標楷體" w:hAnsi="標楷體"/>
              </w:rPr>
              <w:t>洽承辦人(05-3620123分機8943)。</w:t>
            </w:r>
          </w:p>
        </w:tc>
      </w:tr>
      <w:tr w:rsidR="00547ABD" w:rsidTr="003F35E1">
        <w:tc>
          <w:tcPr>
            <w:tcW w:w="3329" w:type="dxa"/>
            <w:shd w:val="clear" w:color="auto" w:fill="D0CECE" w:themeFill="background2" w:themeFillShade="E6"/>
            <w:vAlign w:val="center"/>
          </w:tcPr>
          <w:p w:rsidR="00547ABD" w:rsidRPr="0096016A" w:rsidRDefault="00FA0044" w:rsidP="00547A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教育處擬具</w:t>
            </w:r>
            <w:r w:rsidRPr="0096016A">
              <w:rPr>
                <w:rFonts w:ascii="標楷體" w:eastAsia="標楷體" w:hAnsi="標楷體" w:hint="eastAsia"/>
              </w:rPr>
              <w:t>修正規定</w:t>
            </w:r>
          </w:p>
        </w:tc>
        <w:tc>
          <w:tcPr>
            <w:tcW w:w="3329" w:type="dxa"/>
            <w:tcBorders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547ABD" w:rsidRPr="0096016A" w:rsidRDefault="00FA0044" w:rsidP="00547A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建議修正</w:t>
            </w:r>
            <w:r w:rsidRPr="0096016A">
              <w:rPr>
                <w:rFonts w:ascii="標楷體" w:eastAsia="標楷體" w:hAnsi="標楷體" w:hint="eastAsia"/>
              </w:rPr>
              <w:t>規定</w:t>
            </w:r>
          </w:p>
        </w:tc>
        <w:tc>
          <w:tcPr>
            <w:tcW w:w="2970" w:type="dxa"/>
            <w:tcBorders>
              <w:left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547ABD" w:rsidRPr="0096016A" w:rsidRDefault="00FA0044" w:rsidP="00547A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理由</w:t>
            </w:r>
            <w:r w:rsidRPr="0096016A">
              <w:rPr>
                <w:rFonts w:ascii="標楷體" w:eastAsia="標楷體" w:hAnsi="標楷體" w:hint="eastAsia"/>
              </w:rPr>
              <w:t>說明</w:t>
            </w:r>
          </w:p>
        </w:tc>
      </w:tr>
      <w:tr w:rsidR="00A13BFD" w:rsidTr="008F7948">
        <w:trPr>
          <w:trHeight w:val="2248"/>
        </w:trPr>
        <w:tc>
          <w:tcPr>
            <w:tcW w:w="3329" w:type="dxa"/>
          </w:tcPr>
          <w:p w:rsidR="003B747F" w:rsidRDefault="003B747F" w:rsidP="003B747F">
            <w:pPr>
              <w:ind w:left="480" w:hangingChars="200" w:hanging="480"/>
              <w:jc w:val="both"/>
              <w:rPr>
                <w:rFonts w:ascii="標楷體" w:eastAsia="標楷體" w:hAnsi="標楷體" w:cs="標楷體"/>
              </w:rPr>
            </w:pPr>
            <w:r w:rsidRPr="00B53E52">
              <w:rPr>
                <w:rFonts w:ascii="標楷體" w:eastAsia="標楷體" w:hAnsi="標楷體" w:hint="eastAsia"/>
              </w:rPr>
              <w:t>三、</w:t>
            </w:r>
            <w:r w:rsidRPr="00B53E52">
              <w:rPr>
                <w:rFonts w:ascii="標楷體" w:eastAsia="標楷體" w:hAnsi="標楷體" w:cs="標楷體" w:hint="eastAsia"/>
              </w:rPr>
              <w:t>本要點所稱教師，係指現任嘉義縣(以下簡稱本縣)公立中小學及幼兒園編制內按月支給待遇，依法取得教師資格之校長及專任教師。</w:t>
            </w:r>
          </w:p>
          <w:p w:rsidR="003B747F" w:rsidRPr="00FE7F82" w:rsidRDefault="003B747F" w:rsidP="003B747F">
            <w:pPr>
              <w:ind w:left="480" w:hangingChars="200" w:hanging="480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 w:rsidRPr="00FE7F82">
              <w:rPr>
                <w:rFonts w:ascii="標楷體" w:eastAsia="標楷體" w:hAnsi="標楷體" w:cs="標楷體"/>
                <w:color w:val="FF0000"/>
                <w:u w:val="single"/>
              </w:rPr>
              <w:t>本</w:t>
            </w:r>
            <w:r w:rsidRPr="00FE7F82">
              <w:rPr>
                <w:rFonts w:ascii="標楷體" w:eastAsia="標楷體" w:hAnsi="標楷體" w:cs="標楷體" w:hint="eastAsia"/>
                <w:color w:val="FF0000"/>
                <w:u w:val="single"/>
              </w:rPr>
              <w:t>要點所稱長期代理教師，係指聘任三個月以上，以全部時間擔任學校</w:t>
            </w:r>
            <w:proofErr w:type="gramStart"/>
            <w:r w:rsidRPr="00FE7F82">
              <w:rPr>
                <w:rFonts w:ascii="標楷體" w:eastAsia="標楷體" w:hAnsi="標楷體" w:cs="標楷體" w:hint="eastAsia"/>
                <w:color w:val="FF0000"/>
                <w:u w:val="single"/>
              </w:rPr>
              <w:t>教師因差假</w:t>
            </w:r>
            <w:proofErr w:type="gramEnd"/>
            <w:r w:rsidRPr="00FE7F82">
              <w:rPr>
                <w:rFonts w:ascii="標楷體" w:eastAsia="標楷體" w:hAnsi="標楷體" w:cs="標楷體" w:hint="eastAsia"/>
                <w:color w:val="FF0000"/>
                <w:u w:val="single"/>
              </w:rPr>
              <w:t>或其他原因所遺之課</w:t>
            </w:r>
            <w:proofErr w:type="gramStart"/>
            <w:r w:rsidRPr="00FE7F82">
              <w:rPr>
                <w:rFonts w:ascii="標楷體" w:eastAsia="標楷體" w:hAnsi="標楷體" w:cs="標楷體" w:hint="eastAsia"/>
                <w:color w:val="FF0000"/>
                <w:u w:val="single"/>
              </w:rPr>
              <w:t>務</w:t>
            </w:r>
            <w:proofErr w:type="gramEnd"/>
            <w:r w:rsidRPr="00FE7F82">
              <w:rPr>
                <w:rFonts w:ascii="標楷體" w:eastAsia="標楷體" w:hAnsi="標楷體" w:cs="標楷體" w:hint="eastAsia"/>
                <w:color w:val="FF0000"/>
                <w:u w:val="single"/>
              </w:rPr>
              <w:t>者。</w:t>
            </w:r>
          </w:p>
          <w:p w:rsidR="008F7948" w:rsidRPr="003B747F" w:rsidRDefault="008F7948" w:rsidP="008F7948">
            <w:pPr>
              <w:ind w:leftChars="-200" w:left="480" w:hangingChars="400" w:hanging="9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29" w:type="dxa"/>
            <w:tcBorders>
              <w:right w:val="single" w:sz="2" w:space="0" w:color="auto"/>
            </w:tcBorders>
          </w:tcPr>
          <w:p w:rsidR="008F7948" w:rsidRPr="003B747F" w:rsidRDefault="008F7948" w:rsidP="00FA0044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0" w:type="dxa"/>
            <w:tcBorders>
              <w:left w:val="single" w:sz="2" w:space="0" w:color="auto"/>
            </w:tcBorders>
          </w:tcPr>
          <w:p w:rsidR="00A13BFD" w:rsidRPr="0096016A" w:rsidRDefault="00A13BFD" w:rsidP="00F50FE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7948" w:rsidTr="008F7948">
        <w:trPr>
          <w:trHeight w:val="2815"/>
        </w:trPr>
        <w:tc>
          <w:tcPr>
            <w:tcW w:w="3329" w:type="dxa"/>
          </w:tcPr>
          <w:p w:rsidR="003B747F" w:rsidRDefault="003B747F" w:rsidP="003B747F">
            <w:pPr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>
              <w:rPr>
                <w:rFonts w:ascii="標楷體" w:eastAsia="標楷體" w:hAnsi="標楷體" w:cs="標楷體"/>
              </w:rPr>
              <w:t>十四、</w:t>
            </w:r>
            <w:r w:rsidRPr="005B5A0A">
              <w:rPr>
                <w:rFonts w:ascii="標楷體" w:eastAsia="標楷體" w:hAnsi="標楷體" w:cs="標楷體" w:hint="eastAsia"/>
                <w:color w:val="FF0000"/>
                <w:u w:val="single"/>
              </w:rPr>
              <w:t>長期代理教師</w:t>
            </w:r>
            <w:r w:rsidRPr="00EC0C7B">
              <w:rPr>
                <w:rFonts w:ascii="標楷體" w:eastAsia="標楷體" w:hAnsi="標楷體" w:cs="標楷體" w:hint="eastAsia"/>
                <w:color w:val="FF0000"/>
                <w:u w:val="single"/>
              </w:rPr>
              <w:t>於本縣代</w:t>
            </w:r>
          </w:p>
          <w:p w:rsidR="003B747F" w:rsidRDefault="003B747F" w:rsidP="003B747F">
            <w:pPr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3B747F">
              <w:rPr>
                <w:rFonts w:ascii="標楷體" w:eastAsia="標楷體" w:hAnsi="標楷體" w:cs="標楷體"/>
                <w:color w:val="FF0000"/>
              </w:rPr>
              <w:t xml:space="preserve">      </w:t>
            </w:r>
            <w:r w:rsidRPr="00EC0C7B">
              <w:rPr>
                <w:rFonts w:ascii="標楷體" w:eastAsia="標楷體" w:hAnsi="標楷體" w:cs="標楷體" w:hint="eastAsia"/>
                <w:color w:val="FF0000"/>
                <w:u w:val="single"/>
              </w:rPr>
              <w:t>理年資滿一年以上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，得</w:t>
            </w:r>
          </w:p>
          <w:p w:rsidR="003B747F" w:rsidRDefault="003B747F" w:rsidP="003B747F">
            <w:pPr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3B747F">
              <w:rPr>
                <w:rFonts w:ascii="標楷體" w:eastAsia="標楷體" w:hAnsi="標楷體" w:cs="標楷體"/>
                <w:color w:val="FF0000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申請利用無課</w:t>
            </w:r>
            <w:proofErr w:type="gramStart"/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務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之部</w:t>
            </w:r>
          </w:p>
          <w:p w:rsidR="003B747F" w:rsidRDefault="003B747F" w:rsidP="003B747F">
            <w:pPr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3B747F">
              <w:rPr>
                <w:rFonts w:ascii="標楷體" w:eastAsia="標楷體" w:hAnsi="標楷體" w:cs="標楷體"/>
                <w:color w:val="FF0000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分辦公時間</w:t>
            </w:r>
            <w:r w:rsidRPr="005B5A0A">
              <w:rPr>
                <w:rFonts w:ascii="標楷體" w:eastAsia="標楷體" w:hAnsi="標楷體" w:cs="標楷體" w:hint="eastAsia"/>
                <w:color w:val="FF0000"/>
                <w:u w:val="single"/>
              </w:rPr>
              <w:t>在職進修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，</w:t>
            </w:r>
          </w:p>
          <w:p w:rsidR="003B747F" w:rsidRDefault="003B747F" w:rsidP="003B747F">
            <w:pPr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3B747F">
              <w:rPr>
                <w:rFonts w:ascii="標楷體" w:eastAsia="標楷體" w:hAnsi="標楷體" w:cs="標楷體"/>
                <w:color w:val="FF0000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並</w:t>
            </w:r>
            <w:proofErr w:type="gramStart"/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準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用本要點相關</w:t>
            </w:r>
            <w:proofErr w:type="gramStart"/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規</w:t>
            </w:r>
            <w:proofErr w:type="gramEnd"/>
          </w:p>
          <w:p w:rsidR="003B747F" w:rsidRDefault="003B747F" w:rsidP="003B747F">
            <w:pPr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3B747F">
              <w:rPr>
                <w:rFonts w:ascii="標楷體" w:eastAsia="標楷體" w:hAnsi="標楷體" w:cs="標楷體"/>
                <w:color w:val="FF0000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定</w:t>
            </w:r>
            <w:r w:rsidRPr="005B5A0A">
              <w:rPr>
                <w:rFonts w:ascii="標楷體" w:eastAsia="標楷體" w:hAnsi="標楷體" w:cs="標楷體" w:hint="eastAsia"/>
                <w:color w:val="FF0000"/>
                <w:u w:val="single"/>
              </w:rPr>
              <w:t>。</w:t>
            </w:r>
          </w:p>
          <w:p w:rsidR="003B747F" w:rsidRDefault="003B747F" w:rsidP="003B747F">
            <w:pPr>
              <w:ind w:left="1080" w:hangingChars="450" w:hanging="1080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991624">
              <w:rPr>
                <w:rFonts w:ascii="標楷體" w:eastAsia="標楷體" w:hAnsi="標楷體" w:cs="標楷體"/>
                <w:color w:val="FF0000"/>
              </w:rPr>
              <w:t xml:space="preserve">      </w:t>
            </w:r>
            <w:r w:rsidRPr="005B5A0A">
              <w:rPr>
                <w:rFonts w:ascii="標楷體" w:eastAsia="標楷體" w:hAnsi="標楷體" w:cs="標楷體" w:hint="eastAsia"/>
                <w:color w:val="FF0000"/>
                <w:u w:val="single"/>
              </w:rPr>
              <w:t>長期代理教師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申請部</w:t>
            </w:r>
          </w:p>
          <w:p w:rsidR="003B747F" w:rsidRDefault="003B747F" w:rsidP="003B747F">
            <w:pPr>
              <w:ind w:left="1080" w:hangingChars="450" w:hanging="1080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3B747F">
              <w:rPr>
                <w:rFonts w:ascii="標楷體" w:eastAsia="標楷體" w:hAnsi="標楷體" w:cs="標楷體"/>
                <w:color w:val="FF0000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分辦公時間</w:t>
            </w:r>
            <w:r w:rsidRPr="005B5A0A">
              <w:rPr>
                <w:rFonts w:ascii="標楷體" w:eastAsia="標楷體" w:hAnsi="標楷體" w:cs="標楷體" w:hint="eastAsia"/>
                <w:color w:val="FF0000"/>
                <w:u w:val="single"/>
              </w:rPr>
              <w:t>在職</w:t>
            </w:r>
            <w:r w:rsidRPr="00EC0C7B">
              <w:rPr>
                <w:rFonts w:ascii="標楷體" w:eastAsia="標楷體" w:hAnsi="標楷體" w:cs="標楷體" w:hint="eastAsia"/>
                <w:color w:val="FF0000"/>
                <w:u w:val="single"/>
              </w:rPr>
              <w:t>進修、</w:t>
            </w:r>
          </w:p>
          <w:p w:rsidR="003B747F" w:rsidRDefault="003B747F" w:rsidP="003B747F">
            <w:pPr>
              <w:ind w:left="1080" w:hangingChars="450" w:hanging="1080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3B747F">
              <w:rPr>
                <w:rFonts w:ascii="標楷體" w:eastAsia="標楷體" w:hAnsi="標楷體" w:cs="標楷體"/>
                <w:color w:val="FF0000"/>
              </w:rPr>
              <w:t xml:space="preserve">      </w:t>
            </w:r>
            <w:r w:rsidRPr="00EC0C7B">
              <w:rPr>
                <w:rFonts w:ascii="標楷體" w:eastAsia="標楷體" w:hAnsi="標楷體" w:cs="標楷體" w:hint="eastAsia"/>
                <w:color w:val="FF0000"/>
                <w:u w:val="single"/>
              </w:rPr>
              <w:t>研究名額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，與教師分開</w:t>
            </w:r>
          </w:p>
          <w:p w:rsidR="003B747F" w:rsidRDefault="003B747F" w:rsidP="003B747F">
            <w:pPr>
              <w:ind w:left="1080" w:hangingChars="450" w:hanging="1080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3B747F">
              <w:rPr>
                <w:rFonts w:ascii="標楷體" w:eastAsia="標楷體" w:hAnsi="標楷體" w:cs="標楷體"/>
                <w:color w:val="FF0000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計算，</w:t>
            </w:r>
            <w:r w:rsidRPr="00D02082">
              <w:rPr>
                <w:rFonts w:ascii="標楷體" w:eastAsia="標楷體" w:hAnsi="標楷體" w:cs="標楷體" w:hint="eastAsia"/>
                <w:color w:val="FF0000"/>
                <w:u w:val="single"/>
              </w:rPr>
              <w:t>每學年度不超過</w:t>
            </w:r>
          </w:p>
          <w:p w:rsidR="003B747F" w:rsidRDefault="003B747F" w:rsidP="003B747F">
            <w:pPr>
              <w:ind w:left="1080" w:hangingChars="450" w:hanging="1080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3B747F">
              <w:rPr>
                <w:rFonts w:ascii="標楷體" w:eastAsia="標楷體" w:hAnsi="標楷體" w:cs="標楷體"/>
                <w:color w:val="FF0000"/>
              </w:rPr>
              <w:t xml:space="preserve">      </w:t>
            </w:r>
            <w:r w:rsidRPr="00D02082">
              <w:rPr>
                <w:rFonts w:ascii="標楷體" w:eastAsia="標楷體" w:hAnsi="標楷體" w:cs="標楷體" w:hint="eastAsia"/>
                <w:color w:val="FF0000"/>
                <w:u w:val="single"/>
              </w:rPr>
              <w:t>長</w:t>
            </w:r>
            <w:r w:rsidRPr="005B5A0A">
              <w:rPr>
                <w:rFonts w:ascii="標楷體" w:eastAsia="標楷體" w:hAnsi="標楷體" w:cs="標楷體" w:hint="eastAsia"/>
                <w:color w:val="FF0000"/>
                <w:u w:val="single"/>
              </w:rPr>
              <w:t>期代理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教師總</w:t>
            </w:r>
            <w:r w:rsidRPr="00D02082">
              <w:rPr>
                <w:rFonts w:ascii="標楷體" w:eastAsia="標楷體" w:hAnsi="標楷體" w:cs="標楷體" w:hint="eastAsia"/>
                <w:color w:val="FF0000"/>
                <w:u w:val="single"/>
              </w:rPr>
              <w:t>人數</w:t>
            </w:r>
          </w:p>
          <w:p w:rsidR="003B747F" w:rsidRDefault="003B747F" w:rsidP="003B747F">
            <w:pPr>
              <w:ind w:left="1080" w:hangingChars="450" w:hanging="1080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3B747F">
              <w:rPr>
                <w:rFonts w:ascii="標楷體" w:eastAsia="標楷體" w:hAnsi="標楷體" w:cs="標楷體"/>
                <w:color w:val="FF0000"/>
              </w:rPr>
              <w:t xml:space="preserve">      </w:t>
            </w:r>
            <w:r w:rsidRPr="00D02082">
              <w:rPr>
                <w:rFonts w:ascii="標楷體" w:eastAsia="標楷體" w:hAnsi="標楷體" w:cs="標楷體" w:hint="eastAsia"/>
                <w:color w:val="FF0000"/>
                <w:u w:val="single"/>
              </w:rPr>
              <w:t>百分之五為限(計算結</w:t>
            </w:r>
          </w:p>
          <w:p w:rsidR="003B747F" w:rsidRDefault="003B747F" w:rsidP="003B747F">
            <w:pPr>
              <w:ind w:left="1080" w:hangingChars="450" w:hanging="1080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3B747F">
              <w:rPr>
                <w:rFonts w:ascii="標楷體" w:eastAsia="標楷體" w:hAnsi="標楷體" w:cs="標楷體"/>
                <w:color w:val="FF0000"/>
              </w:rPr>
              <w:t xml:space="preserve">      </w:t>
            </w:r>
            <w:r w:rsidRPr="00D02082">
              <w:rPr>
                <w:rFonts w:ascii="標楷體" w:eastAsia="標楷體" w:hAnsi="標楷體" w:cs="標楷體" w:hint="eastAsia"/>
                <w:color w:val="FF0000"/>
                <w:u w:val="single"/>
              </w:rPr>
              <w:t>果尾數遇有小數者增</w:t>
            </w:r>
          </w:p>
          <w:p w:rsidR="003B747F" w:rsidRDefault="003B747F" w:rsidP="003B747F">
            <w:pPr>
              <w:ind w:left="1080" w:hangingChars="450" w:hanging="1080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3B747F">
              <w:rPr>
                <w:rFonts w:ascii="標楷體" w:eastAsia="標楷體" w:hAnsi="標楷體" w:cs="標楷體"/>
                <w:color w:val="FF0000"/>
              </w:rPr>
              <w:t xml:space="preserve">      </w:t>
            </w:r>
            <w:r w:rsidRPr="00D02082">
              <w:rPr>
                <w:rFonts w:ascii="標楷體" w:eastAsia="標楷體" w:hAnsi="標楷體" w:cs="標楷體" w:hint="eastAsia"/>
                <w:color w:val="FF0000"/>
                <w:u w:val="single"/>
              </w:rPr>
              <w:t>一人)，全校累計長期</w:t>
            </w:r>
          </w:p>
          <w:p w:rsidR="003B747F" w:rsidRDefault="003B747F" w:rsidP="003B747F">
            <w:pPr>
              <w:ind w:left="1080" w:hangingChars="450" w:hanging="1080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3B747F">
              <w:rPr>
                <w:rFonts w:ascii="標楷體" w:eastAsia="標楷體" w:hAnsi="標楷體" w:cs="標楷體"/>
                <w:color w:val="FF0000"/>
              </w:rPr>
              <w:t xml:space="preserve">      </w:t>
            </w:r>
            <w:r w:rsidRPr="00D02082">
              <w:rPr>
                <w:rFonts w:ascii="標楷體" w:eastAsia="標楷體" w:hAnsi="標楷體" w:cs="標楷體" w:hint="eastAsia"/>
                <w:color w:val="FF0000"/>
                <w:u w:val="single"/>
              </w:rPr>
              <w:t>代理教師進修、研究名</w:t>
            </w:r>
          </w:p>
          <w:p w:rsidR="003B747F" w:rsidRDefault="003B747F" w:rsidP="003B747F">
            <w:pPr>
              <w:ind w:left="1080" w:hangingChars="450" w:hanging="1080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3B747F">
              <w:rPr>
                <w:rFonts w:ascii="標楷體" w:eastAsia="標楷體" w:hAnsi="標楷體" w:cs="標楷體"/>
                <w:color w:val="FF0000"/>
              </w:rPr>
              <w:t xml:space="preserve">      </w:t>
            </w:r>
            <w:r w:rsidRPr="00D02082">
              <w:rPr>
                <w:rFonts w:ascii="標楷體" w:eastAsia="標楷體" w:hAnsi="標楷體" w:cs="標楷體" w:hint="eastAsia"/>
                <w:color w:val="FF0000"/>
                <w:u w:val="single"/>
              </w:rPr>
              <w:t>額最高不得超過百分</w:t>
            </w:r>
          </w:p>
          <w:p w:rsidR="003B747F" w:rsidRDefault="003B747F" w:rsidP="003B747F">
            <w:pPr>
              <w:ind w:left="1080" w:hangingChars="450" w:hanging="1080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3B747F">
              <w:rPr>
                <w:rFonts w:ascii="標楷體" w:eastAsia="標楷體" w:hAnsi="標楷體" w:cs="標楷體"/>
                <w:color w:val="FF0000"/>
              </w:rPr>
              <w:t xml:space="preserve">      </w:t>
            </w:r>
            <w:r w:rsidRPr="00D02082">
              <w:rPr>
                <w:rFonts w:ascii="標楷體" w:eastAsia="標楷體" w:hAnsi="標楷體" w:cs="標楷體" w:hint="eastAsia"/>
                <w:color w:val="FF0000"/>
                <w:u w:val="single"/>
              </w:rPr>
              <w:t>之十，未滿二十人者，</w:t>
            </w:r>
          </w:p>
          <w:p w:rsidR="008F7948" w:rsidRPr="003B747F" w:rsidRDefault="003B747F" w:rsidP="003B747F">
            <w:pPr>
              <w:ind w:left="1080" w:hangingChars="450" w:hanging="1080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3B747F">
              <w:rPr>
                <w:rFonts w:ascii="標楷體" w:eastAsia="標楷體" w:hAnsi="標楷體" w:cs="標楷體"/>
                <w:color w:val="FF0000"/>
              </w:rPr>
              <w:t xml:space="preserve">      </w:t>
            </w:r>
            <w:r w:rsidRPr="00D02082">
              <w:rPr>
                <w:rFonts w:ascii="標楷體" w:eastAsia="標楷體" w:hAnsi="標楷體" w:cs="標楷體" w:hint="eastAsia"/>
                <w:color w:val="FF0000"/>
                <w:u w:val="single"/>
              </w:rPr>
              <w:t>以二人為限。</w:t>
            </w:r>
          </w:p>
        </w:tc>
        <w:tc>
          <w:tcPr>
            <w:tcW w:w="3329" w:type="dxa"/>
            <w:tcBorders>
              <w:right w:val="single" w:sz="2" w:space="0" w:color="auto"/>
            </w:tcBorders>
          </w:tcPr>
          <w:p w:rsidR="008F7948" w:rsidRPr="00261D04" w:rsidRDefault="008F7948" w:rsidP="00261D04">
            <w:pPr>
              <w:rPr>
                <w:rFonts w:ascii="標楷體" w:eastAsia="標楷體" w:hAnsi="標楷體"/>
              </w:rPr>
            </w:pPr>
          </w:p>
        </w:tc>
        <w:tc>
          <w:tcPr>
            <w:tcW w:w="2970" w:type="dxa"/>
            <w:tcBorders>
              <w:left w:val="single" w:sz="2" w:space="0" w:color="auto"/>
            </w:tcBorders>
          </w:tcPr>
          <w:p w:rsidR="00073871" w:rsidRPr="00073871" w:rsidRDefault="00073871" w:rsidP="00FA004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7948" w:rsidTr="00A651D2">
        <w:trPr>
          <w:trHeight w:val="1691"/>
        </w:trPr>
        <w:tc>
          <w:tcPr>
            <w:tcW w:w="3329" w:type="dxa"/>
          </w:tcPr>
          <w:p w:rsidR="003B747F" w:rsidRDefault="003B747F" w:rsidP="003B747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十</w:t>
            </w:r>
            <w:r w:rsidRPr="00EC0C7B">
              <w:rPr>
                <w:rFonts w:ascii="標楷體" w:eastAsia="標楷體" w:hAnsi="標楷體" w:cs="標楷體" w:hint="eastAsia"/>
                <w:color w:val="FF0000"/>
                <w:u w:val="single"/>
              </w:rPr>
              <w:t>五</w:t>
            </w:r>
            <w:r w:rsidRPr="00B53E52">
              <w:rPr>
                <w:rFonts w:ascii="標楷體" w:eastAsia="標楷體" w:hAnsi="標楷體" w:cs="標楷體" w:hint="eastAsia"/>
              </w:rPr>
              <w:t>、校長</w:t>
            </w:r>
            <w:proofErr w:type="gramStart"/>
            <w:r w:rsidRPr="00B53E52">
              <w:rPr>
                <w:rFonts w:ascii="標楷體" w:eastAsia="標楷體" w:hAnsi="標楷體" w:cs="標楷體" w:hint="eastAsia"/>
              </w:rPr>
              <w:t>準</w:t>
            </w:r>
            <w:proofErr w:type="gramEnd"/>
            <w:r w:rsidRPr="00B53E52">
              <w:rPr>
                <w:rFonts w:ascii="標楷體" w:eastAsia="標楷體" w:hAnsi="標楷體" w:cs="標楷體" w:hint="eastAsia"/>
              </w:rPr>
              <w:t>用本要點之相關</w:t>
            </w:r>
          </w:p>
          <w:p w:rsidR="003B747F" w:rsidRDefault="003B747F" w:rsidP="003B747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</w:t>
            </w:r>
            <w:r w:rsidRPr="00B53E52">
              <w:rPr>
                <w:rFonts w:ascii="標楷體" w:eastAsia="標楷體" w:hAnsi="標楷體" w:cs="標楷體" w:hint="eastAsia"/>
              </w:rPr>
              <w:t>規定，除公餘時間進</w:t>
            </w:r>
          </w:p>
          <w:p w:rsidR="003B747F" w:rsidRDefault="003B747F" w:rsidP="003B747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</w:t>
            </w:r>
            <w:r w:rsidRPr="00B53E52">
              <w:rPr>
                <w:rFonts w:ascii="標楷體" w:eastAsia="標楷體" w:hAnsi="標楷體" w:cs="標楷體" w:hint="eastAsia"/>
              </w:rPr>
              <w:t>修、研究外須於報名前</w:t>
            </w:r>
          </w:p>
          <w:p w:rsidR="008F7948" w:rsidRPr="003B747F" w:rsidRDefault="003B747F" w:rsidP="003B747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</w:t>
            </w:r>
            <w:r w:rsidRPr="00B53E52">
              <w:rPr>
                <w:rFonts w:ascii="標楷體" w:eastAsia="標楷體" w:hAnsi="標楷體" w:cs="標楷體" w:hint="eastAsia"/>
              </w:rPr>
              <w:t>報府核准始得報考。</w:t>
            </w:r>
          </w:p>
        </w:tc>
        <w:tc>
          <w:tcPr>
            <w:tcW w:w="3329" w:type="dxa"/>
            <w:tcBorders>
              <w:right w:val="single" w:sz="2" w:space="0" w:color="auto"/>
            </w:tcBorders>
          </w:tcPr>
          <w:p w:rsidR="008F7948" w:rsidRPr="003B747F" w:rsidRDefault="008F7948" w:rsidP="003B747F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70" w:type="dxa"/>
            <w:tcBorders>
              <w:left w:val="single" w:sz="2" w:space="0" w:color="auto"/>
            </w:tcBorders>
          </w:tcPr>
          <w:p w:rsidR="008F7948" w:rsidRPr="0096016A" w:rsidRDefault="008F7948" w:rsidP="00A33D0F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F7948" w:rsidTr="003B747F">
        <w:trPr>
          <w:trHeight w:val="1831"/>
        </w:trPr>
        <w:tc>
          <w:tcPr>
            <w:tcW w:w="3329" w:type="dxa"/>
          </w:tcPr>
          <w:p w:rsidR="003B747F" w:rsidRDefault="003B747F" w:rsidP="003B747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十</w:t>
            </w:r>
            <w:r w:rsidRPr="00EC0C7B">
              <w:rPr>
                <w:rFonts w:ascii="標楷體" w:eastAsia="標楷體" w:hAnsi="標楷體" w:cs="標楷體" w:hint="eastAsia"/>
                <w:color w:val="FF0000"/>
                <w:u w:val="single"/>
              </w:rPr>
              <w:t>六</w:t>
            </w:r>
            <w:r w:rsidRPr="00B53E52">
              <w:rPr>
                <w:rFonts w:ascii="標楷體" w:eastAsia="標楷體" w:hAnsi="標楷體" w:cs="標楷體" w:hint="eastAsia"/>
              </w:rPr>
              <w:t>、本縣教師參加各大專院</w:t>
            </w:r>
          </w:p>
          <w:p w:rsidR="003B747F" w:rsidRDefault="003B747F" w:rsidP="003B747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</w:t>
            </w:r>
            <w:proofErr w:type="gramStart"/>
            <w:r w:rsidRPr="00B53E52">
              <w:rPr>
                <w:rFonts w:ascii="標楷體" w:eastAsia="標楷體" w:hAnsi="標楷體" w:cs="標楷體" w:hint="eastAsia"/>
              </w:rPr>
              <w:t>校博</w:t>
            </w:r>
            <w:proofErr w:type="gramEnd"/>
            <w:r w:rsidRPr="00B53E52">
              <w:rPr>
                <w:rFonts w:ascii="標楷體" w:eastAsia="標楷體" w:hAnsi="標楷體" w:cs="標楷體" w:hint="eastAsia"/>
              </w:rPr>
              <w:t>、碩士班(含學分</w:t>
            </w:r>
          </w:p>
          <w:p w:rsidR="003B747F" w:rsidRDefault="003B747F" w:rsidP="003B747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</w:t>
            </w:r>
            <w:r w:rsidRPr="00B53E52">
              <w:rPr>
                <w:rFonts w:ascii="標楷體" w:eastAsia="標楷體" w:hAnsi="標楷體" w:cs="標楷體" w:hint="eastAsia"/>
              </w:rPr>
              <w:t>班)進修者，其進修費</w:t>
            </w:r>
          </w:p>
          <w:p w:rsidR="00073871" w:rsidRPr="003B747F" w:rsidRDefault="003B747F" w:rsidP="003B747F">
            <w:pPr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>
              <w:rPr>
                <w:rFonts w:ascii="標楷體" w:eastAsia="標楷體" w:hAnsi="標楷體" w:cs="標楷體"/>
              </w:rPr>
              <w:t xml:space="preserve">      </w:t>
            </w:r>
            <w:r w:rsidRPr="00B53E52">
              <w:rPr>
                <w:rFonts w:ascii="標楷體" w:eastAsia="標楷體" w:hAnsi="標楷體" w:cs="標楷體" w:hint="eastAsia"/>
              </w:rPr>
              <w:t>用不予補助。</w:t>
            </w:r>
          </w:p>
        </w:tc>
        <w:tc>
          <w:tcPr>
            <w:tcW w:w="3329" w:type="dxa"/>
            <w:tcBorders>
              <w:right w:val="single" w:sz="2" w:space="0" w:color="auto"/>
            </w:tcBorders>
          </w:tcPr>
          <w:p w:rsidR="008F7948" w:rsidRPr="003B747F" w:rsidRDefault="008F7948" w:rsidP="003B747F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70" w:type="dxa"/>
            <w:tcBorders>
              <w:left w:val="single" w:sz="2" w:space="0" w:color="auto"/>
            </w:tcBorders>
          </w:tcPr>
          <w:p w:rsidR="00073871" w:rsidRPr="0096016A" w:rsidRDefault="00073871" w:rsidP="00B3244A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C1BE2" w:rsidTr="008A6908">
        <w:trPr>
          <w:trHeight w:val="1828"/>
        </w:trPr>
        <w:tc>
          <w:tcPr>
            <w:tcW w:w="3329" w:type="dxa"/>
          </w:tcPr>
          <w:p w:rsidR="00937AF9" w:rsidRDefault="00937AF9" w:rsidP="00937AF9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十</w:t>
            </w:r>
            <w:r w:rsidRPr="00EC0C7B">
              <w:rPr>
                <w:rFonts w:ascii="標楷體" w:eastAsia="標楷體" w:hAnsi="標楷體" w:cs="標楷體" w:hint="eastAsia"/>
                <w:color w:val="FF0000"/>
                <w:u w:val="single"/>
              </w:rPr>
              <w:t>七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B53E52">
              <w:rPr>
                <w:rFonts w:ascii="標楷體" w:eastAsia="標楷體" w:hAnsi="標楷體" w:cs="標楷體" w:hint="eastAsia"/>
              </w:rPr>
              <w:t>本要點有未盡事宜得由</w:t>
            </w:r>
          </w:p>
          <w:p w:rsidR="00937AF9" w:rsidRDefault="00937AF9" w:rsidP="00937AF9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</w:t>
            </w:r>
            <w:r w:rsidRPr="00B53E52">
              <w:rPr>
                <w:rFonts w:ascii="標楷體" w:eastAsia="標楷體" w:hAnsi="標楷體" w:cs="標楷體" w:hint="eastAsia"/>
              </w:rPr>
              <w:t>各學校參照本要點之</w:t>
            </w:r>
          </w:p>
          <w:p w:rsidR="00937AF9" w:rsidRDefault="00937AF9" w:rsidP="00937AF9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 xml:space="preserve">     </w:t>
            </w:r>
            <w:r w:rsidRPr="00B53E52">
              <w:rPr>
                <w:rFonts w:ascii="標楷體" w:eastAsia="標楷體" w:hAnsi="標楷體" w:cs="標楷體" w:hint="eastAsia"/>
              </w:rPr>
              <w:t>規定，另訂補充規定辦</w:t>
            </w:r>
          </w:p>
          <w:p w:rsidR="00AC1BE2" w:rsidRPr="00937AF9" w:rsidRDefault="00937AF9" w:rsidP="00937AF9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</w:t>
            </w:r>
            <w:r w:rsidRPr="00B53E52">
              <w:rPr>
                <w:rFonts w:ascii="標楷體" w:eastAsia="標楷體" w:hAnsi="標楷體" w:cs="標楷體" w:hint="eastAsia"/>
              </w:rPr>
              <w:t>理。</w:t>
            </w:r>
          </w:p>
        </w:tc>
        <w:tc>
          <w:tcPr>
            <w:tcW w:w="3329" w:type="dxa"/>
            <w:tcBorders>
              <w:right w:val="single" w:sz="2" w:space="0" w:color="auto"/>
            </w:tcBorders>
          </w:tcPr>
          <w:p w:rsidR="00AC1BE2" w:rsidRPr="00937AF9" w:rsidRDefault="00AC1BE2" w:rsidP="008A690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70" w:type="dxa"/>
            <w:tcBorders>
              <w:left w:val="single" w:sz="2" w:space="0" w:color="auto"/>
            </w:tcBorders>
          </w:tcPr>
          <w:p w:rsidR="00AC1BE2" w:rsidRPr="0096016A" w:rsidRDefault="00AC1BE2" w:rsidP="00937AF9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04113" w:rsidTr="0072203A">
        <w:trPr>
          <w:trHeight w:val="1828"/>
        </w:trPr>
        <w:tc>
          <w:tcPr>
            <w:tcW w:w="9628" w:type="dxa"/>
            <w:gridSpan w:val="3"/>
          </w:tcPr>
          <w:p w:rsidR="00804113" w:rsidRPr="0096016A" w:rsidRDefault="00804113" w:rsidP="00937AF9">
            <w:pPr>
              <w:jc w:val="both"/>
              <w:rPr>
                <w:rFonts w:ascii="標楷體" w:eastAsia="標楷體" w:hAnsi="標楷體" w:hint="eastAsia"/>
              </w:rPr>
            </w:pPr>
            <w:r w:rsidRPr="00804113">
              <w:rPr>
                <w:rFonts w:ascii="標楷體" w:eastAsia="標楷體" w:hAnsi="標楷體" w:hint="eastAsia"/>
              </w:rPr>
              <w:t>其他有關本案修正意見</w:t>
            </w:r>
            <w:proofErr w:type="gramStart"/>
            <w:r w:rsidRPr="00804113">
              <w:rPr>
                <w:rFonts w:ascii="標楷體" w:eastAsia="標楷體" w:hAnsi="標楷體" w:hint="eastAsia"/>
              </w:rPr>
              <w:t>請填此欄</w:t>
            </w:r>
            <w:proofErr w:type="gramEnd"/>
            <w:r w:rsidRPr="00804113">
              <w:rPr>
                <w:rFonts w:ascii="標楷體" w:eastAsia="標楷體" w:hAnsi="標楷體" w:hint="eastAsia"/>
              </w:rPr>
              <w:t>:</w:t>
            </w:r>
          </w:p>
        </w:tc>
      </w:tr>
    </w:tbl>
    <w:p w:rsidR="00804113" w:rsidRPr="00011053" w:rsidRDefault="00804113" w:rsidP="0080411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11053">
        <w:rPr>
          <w:rFonts w:ascii="標楷體" w:eastAsia="標楷體" w:hAnsi="標楷體"/>
          <w:sz w:val="28"/>
          <w:szCs w:val="28"/>
        </w:rPr>
        <w:t>學校名稱</w:t>
      </w:r>
      <w:r w:rsidRPr="00011053">
        <w:rPr>
          <w:rFonts w:ascii="標楷體" w:eastAsia="標楷體" w:hAnsi="標楷體" w:hint="eastAsia"/>
          <w:sz w:val="28"/>
          <w:szCs w:val="28"/>
        </w:rPr>
        <w:t>：</w:t>
      </w:r>
    </w:p>
    <w:p w:rsidR="00804113" w:rsidRPr="00011053" w:rsidRDefault="00804113" w:rsidP="0080411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11053">
        <w:rPr>
          <w:rFonts w:ascii="標楷體" w:eastAsia="標楷體" w:hAnsi="標楷體"/>
          <w:sz w:val="28"/>
          <w:szCs w:val="28"/>
        </w:rPr>
        <w:t>承辦人</w:t>
      </w:r>
      <w:r w:rsidRPr="00011053">
        <w:rPr>
          <w:rFonts w:ascii="標楷體" w:eastAsia="標楷體" w:hAnsi="標楷體" w:hint="eastAsia"/>
          <w:sz w:val="28"/>
          <w:szCs w:val="28"/>
        </w:rPr>
        <w:t>：</w:t>
      </w:r>
    </w:p>
    <w:p w:rsidR="007D6F79" w:rsidRPr="00804113" w:rsidRDefault="00804113" w:rsidP="00804113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11053">
        <w:rPr>
          <w:rFonts w:ascii="標楷體" w:eastAsia="標楷體" w:hAnsi="標楷體"/>
          <w:sz w:val="28"/>
          <w:szCs w:val="28"/>
        </w:rPr>
        <w:t>電話</w:t>
      </w:r>
      <w:r w:rsidRPr="00011053"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bookmarkEnd w:id="0"/>
    </w:p>
    <w:sectPr w:rsidR="007D6F79" w:rsidRPr="00804113" w:rsidSect="00547AB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AC2" w:rsidRDefault="00302AC2" w:rsidP="00614034">
      <w:r>
        <w:separator/>
      </w:r>
    </w:p>
  </w:endnote>
  <w:endnote w:type="continuationSeparator" w:id="0">
    <w:p w:rsidR="00302AC2" w:rsidRDefault="00302AC2" w:rsidP="0061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256268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9325FB" w:rsidRPr="009325FB" w:rsidRDefault="009325FB">
        <w:pPr>
          <w:pStyle w:val="a7"/>
          <w:jc w:val="center"/>
          <w:rPr>
            <w:rFonts w:ascii="標楷體" w:eastAsia="標楷體" w:hAnsi="標楷體"/>
          </w:rPr>
        </w:pPr>
        <w:r w:rsidRPr="009325FB">
          <w:rPr>
            <w:rFonts w:ascii="標楷體" w:eastAsia="標楷體" w:hAnsi="標楷體"/>
          </w:rPr>
          <w:fldChar w:fldCharType="begin"/>
        </w:r>
        <w:r w:rsidRPr="009325FB">
          <w:rPr>
            <w:rFonts w:ascii="標楷體" w:eastAsia="標楷體" w:hAnsi="標楷體"/>
          </w:rPr>
          <w:instrText>PAGE   \* MERGEFORMAT</w:instrText>
        </w:r>
        <w:r w:rsidRPr="009325FB">
          <w:rPr>
            <w:rFonts w:ascii="標楷體" w:eastAsia="標楷體" w:hAnsi="標楷體"/>
          </w:rPr>
          <w:fldChar w:fldCharType="separate"/>
        </w:r>
        <w:r w:rsidR="00804113" w:rsidRPr="00804113">
          <w:rPr>
            <w:rFonts w:ascii="標楷體" w:eastAsia="標楷體" w:hAnsi="標楷體"/>
            <w:noProof/>
            <w:lang w:val="zh-TW"/>
          </w:rPr>
          <w:t>2</w:t>
        </w:r>
        <w:r w:rsidRPr="009325FB">
          <w:rPr>
            <w:rFonts w:ascii="標楷體" w:eastAsia="標楷體" w:hAnsi="標楷體"/>
          </w:rPr>
          <w:fldChar w:fldCharType="end"/>
        </w:r>
      </w:p>
    </w:sdtContent>
  </w:sdt>
  <w:p w:rsidR="009325FB" w:rsidRDefault="009325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AC2" w:rsidRDefault="00302AC2" w:rsidP="00614034">
      <w:r>
        <w:separator/>
      </w:r>
    </w:p>
  </w:footnote>
  <w:footnote w:type="continuationSeparator" w:id="0">
    <w:p w:rsidR="00302AC2" w:rsidRDefault="00302AC2" w:rsidP="00614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27F5"/>
    <w:multiLevelType w:val="hybridMultilevel"/>
    <w:tmpl w:val="FE96451C"/>
    <w:lvl w:ilvl="0" w:tplc="0409000F">
      <w:start w:val="1"/>
      <w:numFmt w:val="decimal"/>
      <w:lvlText w:val="%1."/>
      <w:lvlJc w:val="left"/>
      <w:pPr>
        <w:ind w:left="16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1" w15:restartNumberingAfterBreak="0">
    <w:nsid w:val="26C87E41"/>
    <w:multiLevelType w:val="hybridMultilevel"/>
    <w:tmpl w:val="FE96451C"/>
    <w:lvl w:ilvl="0" w:tplc="0409000F">
      <w:start w:val="1"/>
      <w:numFmt w:val="decimal"/>
      <w:lvlText w:val="%1."/>
      <w:lvlJc w:val="left"/>
      <w:pPr>
        <w:ind w:left="30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11" w:hanging="480"/>
      </w:pPr>
    </w:lvl>
    <w:lvl w:ilvl="2" w:tplc="0409001B" w:tentative="1">
      <w:start w:val="1"/>
      <w:numFmt w:val="lowerRoman"/>
      <w:lvlText w:val="%3."/>
      <w:lvlJc w:val="right"/>
      <w:pPr>
        <w:ind w:left="3991" w:hanging="480"/>
      </w:pPr>
    </w:lvl>
    <w:lvl w:ilvl="3" w:tplc="0409000F" w:tentative="1">
      <w:start w:val="1"/>
      <w:numFmt w:val="decimal"/>
      <w:lvlText w:val="%4."/>
      <w:lvlJc w:val="left"/>
      <w:pPr>
        <w:ind w:left="44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1" w:hanging="480"/>
      </w:pPr>
    </w:lvl>
    <w:lvl w:ilvl="5" w:tplc="0409001B" w:tentative="1">
      <w:start w:val="1"/>
      <w:numFmt w:val="lowerRoman"/>
      <w:lvlText w:val="%6."/>
      <w:lvlJc w:val="right"/>
      <w:pPr>
        <w:ind w:left="5431" w:hanging="480"/>
      </w:pPr>
    </w:lvl>
    <w:lvl w:ilvl="6" w:tplc="0409000F" w:tentative="1">
      <w:start w:val="1"/>
      <w:numFmt w:val="decimal"/>
      <w:lvlText w:val="%7."/>
      <w:lvlJc w:val="left"/>
      <w:pPr>
        <w:ind w:left="59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1" w:hanging="480"/>
      </w:pPr>
    </w:lvl>
    <w:lvl w:ilvl="8" w:tplc="0409001B" w:tentative="1">
      <w:start w:val="1"/>
      <w:numFmt w:val="lowerRoman"/>
      <w:lvlText w:val="%9."/>
      <w:lvlJc w:val="right"/>
      <w:pPr>
        <w:ind w:left="6871" w:hanging="480"/>
      </w:pPr>
    </w:lvl>
  </w:abstractNum>
  <w:abstractNum w:abstractNumId="2" w15:restartNumberingAfterBreak="0">
    <w:nsid w:val="32B87595"/>
    <w:multiLevelType w:val="hybridMultilevel"/>
    <w:tmpl w:val="BE5E8C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8A6723"/>
    <w:multiLevelType w:val="hybridMultilevel"/>
    <w:tmpl w:val="FE96451C"/>
    <w:lvl w:ilvl="0" w:tplc="0409000F">
      <w:start w:val="1"/>
      <w:numFmt w:val="decimal"/>
      <w:lvlText w:val="%1."/>
      <w:lvlJc w:val="left"/>
      <w:pPr>
        <w:ind w:left="16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4" w15:restartNumberingAfterBreak="0">
    <w:nsid w:val="422D0447"/>
    <w:multiLevelType w:val="hybridMultilevel"/>
    <w:tmpl w:val="58B20A80"/>
    <w:lvl w:ilvl="0" w:tplc="4232C35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AD64EB"/>
    <w:multiLevelType w:val="hybridMultilevel"/>
    <w:tmpl w:val="27C8959A"/>
    <w:lvl w:ilvl="0" w:tplc="E5860B2E">
      <w:start w:val="1"/>
      <w:numFmt w:val="taiwaneseCountingThousand"/>
      <w:lvlText w:val="（%1）"/>
      <w:lvlJc w:val="left"/>
      <w:pPr>
        <w:ind w:left="11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6" w15:restartNumberingAfterBreak="0">
    <w:nsid w:val="63DD5740"/>
    <w:multiLevelType w:val="hybridMultilevel"/>
    <w:tmpl w:val="27C8959A"/>
    <w:lvl w:ilvl="0" w:tplc="E5860B2E">
      <w:start w:val="1"/>
      <w:numFmt w:val="taiwaneseCountingThousand"/>
      <w:lvlText w:val="（%1）"/>
      <w:lvlJc w:val="left"/>
      <w:pPr>
        <w:ind w:left="11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BD"/>
    <w:rsid w:val="0002402E"/>
    <w:rsid w:val="00073871"/>
    <w:rsid w:val="00077655"/>
    <w:rsid w:val="000837CC"/>
    <w:rsid w:val="000E1726"/>
    <w:rsid w:val="000F63BA"/>
    <w:rsid w:val="00153AD0"/>
    <w:rsid w:val="00165E70"/>
    <w:rsid w:val="001F3381"/>
    <w:rsid w:val="0023646E"/>
    <w:rsid w:val="00261D04"/>
    <w:rsid w:val="002E0577"/>
    <w:rsid w:val="00302AC2"/>
    <w:rsid w:val="003B747F"/>
    <w:rsid w:val="003F35E1"/>
    <w:rsid w:val="00402CD5"/>
    <w:rsid w:val="0050748C"/>
    <w:rsid w:val="00532A6D"/>
    <w:rsid w:val="00547ABD"/>
    <w:rsid w:val="005766A3"/>
    <w:rsid w:val="005936D5"/>
    <w:rsid w:val="005F123F"/>
    <w:rsid w:val="00614034"/>
    <w:rsid w:val="006442AD"/>
    <w:rsid w:val="006A4701"/>
    <w:rsid w:val="006C0BFA"/>
    <w:rsid w:val="007563A5"/>
    <w:rsid w:val="00762803"/>
    <w:rsid w:val="007917A7"/>
    <w:rsid w:val="007945AA"/>
    <w:rsid w:val="00796DDF"/>
    <w:rsid w:val="007A3E87"/>
    <w:rsid w:val="007B5F7B"/>
    <w:rsid w:val="007D6F79"/>
    <w:rsid w:val="00803CB6"/>
    <w:rsid w:val="00804113"/>
    <w:rsid w:val="008379E5"/>
    <w:rsid w:val="008545AE"/>
    <w:rsid w:val="00881178"/>
    <w:rsid w:val="008A6908"/>
    <w:rsid w:val="008F7948"/>
    <w:rsid w:val="0090494B"/>
    <w:rsid w:val="00906940"/>
    <w:rsid w:val="009325FB"/>
    <w:rsid w:val="00937AF9"/>
    <w:rsid w:val="00977D23"/>
    <w:rsid w:val="009D16EB"/>
    <w:rsid w:val="009F0523"/>
    <w:rsid w:val="00A13BFD"/>
    <w:rsid w:val="00A157D2"/>
    <w:rsid w:val="00A27976"/>
    <w:rsid w:val="00A334A8"/>
    <w:rsid w:val="00A33D0F"/>
    <w:rsid w:val="00A651D2"/>
    <w:rsid w:val="00A8024C"/>
    <w:rsid w:val="00A93FFE"/>
    <w:rsid w:val="00AC1BE2"/>
    <w:rsid w:val="00B3244A"/>
    <w:rsid w:val="00B40B01"/>
    <w:rsid w:val="00B545C2"/>
    <w:rsid w:val="00BC3C7D"/>
    <w:rsid w:val="00BF2ECA"/>
    <w:rsid w:val="00C06FB7"/>
    <w:rsid w:val="00CB0030"/>
    <w:rsid w:val="00CB67EB"/>
    <w:rsid w:val="00D73130"/>
    <w:rsid w:val="00DF001D"/>
    <w:rsid w:val="00E55D26"/>
    <w:rsid w:val="00EE02FB"/>
    <w:rsid w:val="00EF2CC4"/>
    <w:rsid w:val="00F00722"/>
    <w:rsid w:val="00F1144A"/>
    <w:rsid w:val="00F22C4E"/>
    <w:rsid w:val="00F32EF3"/>
    <w:rsid w:val="00F36720"/>
    <w:rsid w:val="00F50FEA"/>
    <w:rsid w:val="00F7626B"/>
    <w:rsid w:val="00FA0044"/>
    <w:rsid w:val="00FA3849"/>
    <w:rsid w:val="00FB4AAA"/>
    <w:rsid w:val="00FC2981"/>
    <w:rsid w:val="00FD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10F471-3450-418A-A424-FE3453AE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384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14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40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4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403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7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765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A0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q0809@mail.cyh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126</Words>
  <Characters>724</Characters>
  <Application>Microsoft Office Word</Application>
  <DocSecurity>0</DocSecurity>
  <Lines>6</Lines>
  <Paragraphs>1</Paragraphs>
  <ScaleCrop>false</ScaleCrop>
  <Company>SYNNEX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范珮芝</cp:lastModifiedBy>
  <cp:revision>50</cp:revision>
  <cp:lastPrinted>2022-03-22T05:21:00Z</cp:lastPrinted>
  <dcterms:created xsi:type="dcterms:W3CDTF">2022-03-10T07:31:00Z</dcterms:created>
  <dcterms:modified xsi:type="dcterms:W3CDTF">2024-03-20T01:21:00Z</dcterms:modified>
</cp:coreProperties>
</file>